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74" w:rsidRPr="00EE4374" w:rsidRDefault="00EE4374" w:rsidP="00EE4374">
      <w:pPr>
        <w:shd w:val="clear" w:color="auto" w:fill="FFFFFF"/>
        <w:spacing w:line="390" w:lineRule="atLeast"/>
        <w:outlineLvl w:val="2"/>
        <w:rPr>
          <w:rFonts w:ascii="Roboto" w:eastAsia="Times New Roman" w:hAnsi="Roboto" w:cs="Times New Roman"/>
          <w:caps/>
          <w:color w:val="444444"/>
          <w:sz w:val="36"/>
          <w:szCs w:val="36"/>
          <w:lang w:eastAsia="it-IT"/>
        </w:rPr>
      </w:pPr>
      <w:r w:rsidRPr="00EE4374">
        <w:rPr>
          <w:rFonts w:ascii="Roboto" w:eastAsia="Times New Roman" w:hAnsi="Roboto" w:cs="Times New Roman"/>
          <w:caps/>
          <w:color w:val="444444"/>
          <w:sz w:val="36"/>
          <w:szCs w:val="36"/>
          <w:lang w:eastAsia="it-IT"/>
        </w:rPr>
        <w:t>BANDO DI CONCORSO - COMMON PEOPLE</w:t>
      </w:r>
      <w:r w:rsidR="007E7268">
        <w:rPr>
          <w:rFonts w:ascii="Roboto" w:eastAsia="Times New Roman" w:hAnsi="Roboto" w:cs="Times New Roman"/>
          <w:caps/>
          <w:color w:val="444444"/>
          <w:sz w:val="36"/>
          <w:szCs w:val="36"/>
          <w:lang w:eastAsia="it-IT"/>
        </w:rPr>
        <w:t xml:space="preserve"> 2019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BANDO DI CONCORSO - COMMON PEOPLE</w:t>
      </w:r>
    </w:p>
    <w:p w:rsidR="00EE4374" w:rsidRPr="00EE4374" w:rsidRDefault="007E7268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Nell’ambito della quinta</w:t>
      </w:r>
      <w:r w:rsidR="00EE4374"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 edizione di </w:t>
      </w:r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“</w:t>
      </w:r>
      <w:proofErr w:type="spellStart"/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Storyriders</w:t>
      </w:r>
      <w:proofErr w:type="spellEnd"/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 xml:space="preserve"> – </w:t>
      </w:r>
      <w:proofErr w:type="spellStart"/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allaround</w:t>
      </w:r>
      <w:proofErr w:type="spellEnd"/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 xml:space="preserve"> the </w:t>
      </w:r>
      <w:proofErr w:type="spellStart"/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stories</w:t>
      </w:r>
      <w:proofErr w:type="spellEnd"/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 xml:space="preserve"> – </w:t>
      </w:r>
      <w:proofErr w:type="spellStart"/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cunti</w:t>
      </w:r>
      <w:proofErr w:type="spellEnd"/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 xml:space="preserve"> e racconti”</w:t>
      </w:r>
      <w:r w:rsidR="00EE4374"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  che si terrà a </w:t>
      </w:r>
      <w:proofErr w:type="spellStart"/>
      <w:r w:rsidR="00EE4374"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Torchiara</w:t>
      </w:r>
      <w:proofErr w:type="spellEnd"/>
      <w:r w:rsidR="00EE4374"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 da</w:t>
      </w:r>
      <w:r w:rsidR="00FE150E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 xml:space="preserve"> venerdì </w:t>
      </w:r>
      <w:r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30 agosto a domenica 1</w:t>
      </w:r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 xml:space="preserve"> settembre</w:t>
      </w:r>
      <w:r w:rsidR="00EE4374"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, è indetto,  un concorso aperto a tutti denominato </w:t>
      </w:r>
      <w:r w:rsidR="00EE4374"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“Common People”</w:t>
      </w:r>
      <w:r w:rsidR="00EE4374"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 che si svolgerà nel rispetto del seguente regolamento.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Il concorso è realizzato in collaborazione co</w:t>
      </w:r>
      <w:r w:rsidR="00687DD0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n l' Associazione Occhi di Argo e con </w:t>
      </w:r>
      <w:r w:rsidR="00657096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la Banca di Credito Cooperativo </w:t>
      </w:r>
      <w:r w:rsidR="006A4E23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dei Buccino e </w:t>
      </w:r>
      <w:r w:rsidR="00687DD0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dei Comuni Cilentani(BCC)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464D52"/>
          <w:sz w:val="27"/>
          <w:szCs w:val="27"/>
          <w:lang w:eastAsia="it-IT"/>
        </w:rPr>
        <w:t>Art.1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Possono partecipare al concorso tutti i cittadini Europei che alla data di scadenza del bando avranno compiuto </w:t>
      </w:r>
      <w:r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18 anni di età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.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464D52"/>
          <w:sz w:val="27"/>
          <w:szCs w:val="27"/>
          <w:lang w:eastAsia="it-IT"/>
        </w:rPr>
        <w:t>Art. 2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Il concorso consiste nell’elaborare un prodotto che racconti una storia: un testo scritto della lunghezza massima di 5 cartelle o una fotografia di un luogo, di un oggetto o di una situazione</w:t>
      </w:r>
      <w:r w:rsidR="00657096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 (formato A4)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,</w:t>
      </w:r>
      <w:r w:rsidR="006A4E23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 legata </w:t>
      </w:r>
      <w:r w:rsidR="007E7268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al Cilento  o al tema dell’anno per l’Unesco: il turismo lento e sostenibile</w:t>
      </w:r>
      <w:r w:rsidR="006A4E23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.</w:t>
      </w:r>
    </w:p>
    <w:p w:rsidR="00657096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464D52"/>
          <w:sz w:val="27"/>
          <w:szCs w:val="27"/>
          <w:lang w:eastAsia="it-IT"/>
        </w:rPr>
        <w:t>Art. 3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Tutti gli interessati a partecipare al concorso dovranno inviare gli elaborati a </w:t>
      </w:r>
      <w:hyperlink r:id="rId4" w:history="1">
        <w:r w:rsidRPr="00EE4374">
          <w:rPr>
            <w:rFonts w:ascii="Roboto" w:eastAsia="Times New Roman" w:hAnsi="Roboto" w:cs="Times New Roman"/>
            <w:b/>
            <w:bCs/>
            <w:color w:val="FF9900"/>
            <w:sz w:val="27"/>
            <w:szCs w:val="27"/>
            <w:lang w:eastAsia="it-IT"/>
          </w:rPr>
          <w:t>info@storyriders.it</w:t>
        </w:r>
      </w:hyperlink>
      <w:r w:rsidR="00EF3636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. G</w:t>
      </w:r>
      <w:r w:rsidR="00657096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li autori dovranno indicare: nome, cognome, </w:t>
      </w:r>
      <w:r w:rsidR="00EF3636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data e luogo di nascita, residenza, titolo di studio, </w:t>
      </w:r>
      <w:r w:rsidR="00657096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titolo dell’opera, indirizzo email, numero di telefono</w:t>
      </w:r>
      <w:r w:rsidR="00EF3636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.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464D52"/>
          <w:sz w:val="27"/>
          <w:szCs w:val="27"/>
          <w:lang w:eastAsia="it-IT"/>
        </w:rPr>
        <w:t>Art. 4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 xml:space="preserve">Tutti i materiali pervenuti in tempo utile, salvo quanto previsto al successivo art. 5, avranno il proprio spazio di visibilità nel corso dello svolgimento dell’evento </w:t>
      </w:r>
      <w:proofErr w:type="spellStart"/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StoryRiders</w:t>
      </w:r>
      <w:proofErr w:type="spellEnd"/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.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464D52"/>
          <w:sz w:val="27"/>
          <w:szCs w:val="27"/>
          <w:lang w:eastAsia="it-IT"/>
        </w:rPr>
        <w:t>Art. 5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La scadenza del concorso è fissata nel giorno </w:t>
      </w:r>
      <w:r w:rsidR="00C655E8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20</w:t>
      </w:r>
      <w:r w:rsidR="00395E45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 xml:space="preserve"> agosto 2019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.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Tra tutti i materiali pervenuti in tempo utile un’apposita Giuria di esperti, pres</w:t>
      </w:r>
      <w:r w:rsidR="00687DD0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i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eduta da Milena Esposito, formerà, a proprio insindacabile giudizio, una graduatoria dei migliori elaborati.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 xml:space="preserve">Nell’ambito di </w:t>
      </w:r>
      <w:proofErr w:type="spellStart"/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Storyriders</w:t>
      </w:r>
      <w:proofErr w:type="spellEnd"/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 si svolgerà una cerimonia di premiazione che vedrà protagoniste le storie vincitrici che avranno anche </w:t>
      </w:r>
      <w:r w:rsidR="00687DD0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visibilità di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 stampa.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464D52"/>
          <w:sz w:val="27"/>
          <w:szCs w:val="27"/>
          <w:lang w:eastAsia="it-IT"/>
        </w:rPr>
        <w:t>Art. 6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I 3 </w:t>
      </w:r>
      <w:r w:rsidRPr="00EE4374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vincitori 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riceveranno come riconoscimento una targa e il soggiorno a Torchiara per la data della cerimonia di premiaz</w:t>
      </w:r>
      <w:r w:rsidR="00395E45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ione, che si svolgerà domenica 1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 settembre.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464D52"/>
          <w:sz w:val="27"/>
          <w:szCs w:val="27"/>
          <w:lang w:eastAsia="it-IT"/>
        </w:rPr>
        <w:t>Art. 7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Il presente concorso sarà pubblicizzato attraverso le forme più idonee, attraverso i media e i social networks.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La pre</w:t>
      </w:r>
      <w:r w:rsidR="00687DD0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sente versi</w:t>
      </w:r>
      <w:r w:rsidR="00395E45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one, aggiornata al 1 febbraio 2019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, annulla e sostituisce eventuali versioni precedenti, diffuse al solo scopo pubblicitario.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464D52"/>
          <w:sz w:val="27"/>
          <w:szCs w:val="27"/>
          <w:lang w:eastAsia="it-IT"/>
        </w:rPr>
        <w:lastRenderedPageBreak/>
        <w:t>Art. 8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Con l’adesione al concorso, gli utenti cedono in via esclusiva gratuitamente all’ Associazione Culturale Ergo South, tutti i diritti di utilizzazione economica delle foto e dei racconti di cui relativi contenuti dichiarano di essere titolari.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Ergo South avrà, pertanto, il diritto di riprodurre con ogni mezzo, pubblicare, diffondere, commercializzare ed effettuare ogni utilizzo che ritenga opportuno, senza vincoli spazio-temporali e senza ulteriore autorizzazione da parte degli autori.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b/>
          <w:bCs/>
          <w:color w:val="464D52"/>
          <w:sz w:val="27"/>
          <w:szCs w:val="27"/>
          <w:lang w:eastAsia="it-IT"/>
        </w:rPr>
        <w:t>Art. 9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br/>
        <w:t>Ai sensi del D.P.R. 430 del 26.10.2001 art. 6, il presente concorso non è soggetto ad autorizzazione ministeriale.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Per informazioni scrivere una e-mail all’indirizzo </w:t>
      </w:r>
      <w:hyperlink r:id="rId5" w:history="1">
        <w:r w:rsidRPr="00EE4374">
          <w:rPr>
            <w:rFonts w:ascii="Roboto" w:eastAsia="Times New Roman" w:hAnsi="Roboto" w:cs="Times New Roman"/>
            <w:b/>
            <w:bCs/>
            <w:color w:val="FF9900"/>
            <w:sz w:val="27"/>
            <w:szCs w:val="27"/>
            <w:lang w:eastAsia="it-IT"/>
          </w:rPr>
          <w:t>info@storyriders.i</w:t>
        </w:r>
        <w:r w:rsidRPr="00EE4374">
          <w:rPr>
            <w:rFonts w:ascii="Roboto" w:eastAsia="Times New Roman" w:hAnsi="Roboto" w:cs="Times New Roman"/>
            <w:color w:val="F08513"/>
            <w:sz w:val="27"/>
            <w:szCs w:val="27"/>
            <w:lang w:eastAsia="it-IT"/>
          </w:rPr>
          <w:t>t</w:t>
        </w:r>
      </w:hyperlink>
      <w:r w:rsidR="007E7268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 oppure telefonare </w:t>
      </w: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 al numero </w:t>
      </w:r>
      <w:r w:rsidR="007E7268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334 5454314</w:t>
      </w:r>
      <w:r w:rsidR="00395E45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 xml:space="preserve"> – </w:t>
      </w:r>
      <w:r w:rsidR="00395E45" w:rsidRPr="00395E45">
        <w:rPr>
          <w:rFonts w:ascii="Roboto" w:eastAsia="Times New Roman" w:hAnsi="Roboto" w:cs="Times New Roman"/>
          <w:b/>
          <w:bCs/>
          <w:color w:val="FF9900"/>
          <w:sz w:val="27"/>
          <w:szCs w:val="27"/>
          <w:lang w:eastAsia="it-IT"/>
        </w:rPr>
        <w:t>331 5875042</w:t>
      </w:r>
    </w:p>
    <w:p w:rsidR="00EE4374" w:rsidRPr="00EE4374" w:rsidRDefault="00EE4374" w:rsidP="00EE4374">
      <w:pPr>
        <w:shd w:val="clear" w:color="auto" w:fill="FFFFFF"/>
        <w:spacing w:after="150" w:line="300" w:lineRule="atLeast"/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</w:pPr>
      <w:r w:rsidRPr="00EE4374">
        <w:rPr>
          <w:rFonts w:ascii="Roboto" w:eastAsia="Times New Roman" w:hAnsi="Roboto" w:cs="Times New Roman"/>
          <w:color w:val="464D52"/>
          <w:sz w:val="27"/>
          <w:szCs w:val="27"/>
          <w:lang w:eastAsia="it-IT"/>
        </w:rPr>
        <w:t> </w:t>
      </w:r>
      <w:bookmarkStart w:id="0" w:name="_GoBack"/>
      <w:bookmarkEnd w:id="0"/>
    </w:p>
    <w:p w:rsidR="00996AF1" w:rsidRDefault="00996AF1"/>
    <w:sectPr w:rsidR="00996AF1" w:rsidSect="00600F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EE4374"/>
    <w:rsid w:val="00395E45"/>
    <w:rsid w:val="00414B8F"/>
    <w:rsid w:val="00600FC6"/>
    <w:rsid w:val="00613DD9"/>
    <w:rsid w:val="00657096"/>
    <w:rsid w:val="00687DD0"/>
    <w:rsid w:val="006A4E23"/>
    <w:rsid w:val="007E7268"/>
    <w:rsid w:val="00996AF1"/>
    <w:rsid w:val="00C655E8"/>
    <w:rsid w:val="00C9102F"/>
    <w:rsid w:val="00D51DB6"/>
    <w:rsid w:val="00EE4374"/>
    <w:rsid w:val="00EF3636"/>
    <w:rsid w:val="00FE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0F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67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toryriders.it" TargetMode="External"/><Relationship Id="rId4" Type="http://schemas.openxmlformats.org/officeDocument/2006/relationships/hyperlink" Target="mailto:info@storyrider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15</cp:revision>
  <cp:lastPrinted>2019-02-23T16:21:00Z</cp:lastPrinted>
  <dcterms:created xsi:type="dcterms:W3CDTF">2018-05-26T14:40:00Z</dcterms:created>
  <dcterms:modified xsi:type="dcterms:W3CDTF">2019-02-23T16:21:00Z</dcterms:modified>
</cp:coreProperties>
</file>